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D01A9F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96BF5">
        <w:rPr>
          <w:rFonts w:ascii="Arial" w:hAnsi="Arial" w:cs="Arial"/>
          <w:b/>
          <w:color w:val="auto"/>
          <w:sz w:val="24"/>
          <w:szCs w:val="24"/>
        </w:rPr>
        <w:t>I</w:t>
      </w:r>
      <w:r w:rsidR="004D5505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443434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443434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443434" w:rsidRDefault="00B510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443434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443434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443434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Program</w:t>
            </w:r>
            <w:r w:rsidRPr="00443434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443434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443434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2498C2E" w:rsidR="00CA516B" w:rsidRPr="00443434" w:rsidRDefault="0093690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46 164 202,82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A56C0B4" w:rsidR="005212C8" w:rsidRPr="00443434" w:rsidRDefault="0093690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46 164 202,82 PLN</w:t>
            </w:r>
          </w:p>
        </w:tc>
      </w:tr>
      <w:tr w:rsidR="00CA516B" w:rsidRPr="002B50C0" w14:paraId="716F76F2" w14:textId="77777777" w:rsidTr="00E932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1EC40" w14:textId="77777777" w:rsidR="00CA516B" w:rsidRPr="00443434" w:rsidRDefault="00E932A0" w:rsidP="00E932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02-2018 do 06-2023</w:t>
            </w:r>
          </w:p>
          <w:p w14:paraId="55CE9679" w14:textId="701327E9" w:rsidR="00EB21B1" w:rsidRPr="00443434" w:rsidRDefault="00EB21B1" w:rsidP="00EB21B1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28D71E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704"/>
        <w:gridCol w:w="2126"/>
        <w:gridCol w:w="1812"/>
        <w:gridCol w:w="3150"/>
        <w:gridCol w:w="1813"/>
      </w:tblGrid>
      <w:tr w:rsidR="006D676F" w14:paraId="5D107562" w14:textId="77777777" w:rsidTr="008F179F">
        <w:tc>
          <w:tcPr>
            <w:tcW w:w="704" w:type="dxa"/>
            <w:shd w:val="clear" w:color="auto" w:fill="BFBFBF" w:themeFill="background1" w:themeFillShade="BF"/>
          </w:tcPr>
          <w:p w14:paraId="6EDDA93C" w14:textId="15368ED9" w:rsidR="006D676F" w:rsidRPr="00105FC8" w:rsidRDefault="006D676F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05FC8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8B25DD4" w14:textId="7C6E3DA5" w:rsidR="006D676F" w:rsidRPr="00105FC8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812" w:type="dxa"/>
            <w:shd w:val="clear" w:color="auto" w:fill="BFBFBF" w:themeFill="background1" w:themeFillShade="BF"/>
          </w:tcPr>
          <w:p w14:paraId="7DC671BE" w14:textId="52BA3F6F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wymaga zmian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14:paraId="41067D29" w14:textId="7D118C34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14:paraId="30FC608B" w14:textId="5ADAC825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D676F" w14:paraId="16C6DB36" w14:textId="77777777" w:rsidTr="008F179F">
        <w:tc>
          <w:tcPr>
            <w:tcW w:w="704" w:type="dxa"/>
          </w:tcPr>
          <w:p w14:paraId="5B7415FA" w14:textId="5101438C" w:rsidR="006D676F" w:rsidRPr="00443434" w:rsidRDefault="008F179F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26" w:type="dxa"/>
          </w:tcPr>
          <w:p w14:paraId="0B264A56" w14:textId="77777777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Ustawa z dnia 28</w:t>
            </w:r>
          </w:p>
          <w:p w14:paraId="56FE7AF7" w14:textId="77777777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marca 2003 r. o</w:t>
            </w:r>
          </w:p>
          <w:p w14:paraId="7BC038A2" w14:textId="77777777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443434" w:rsidRDefault="008F179F" w:rsidP="008F179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812" w:type="dxa"/>
          </w:tcPr>
          <w:p w14:paraId="2550DFC3" w14:textId="55DE0CAD" w:rsidR="006D676F" w:rsidRPr="00443434" w:rsidRDefault="00C6183B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50" w:type="dxa"/>
          </w:tcPr>
          <w:p w14:paraId="03FA06FA" w14:textId="03F04645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W dniu 14 sierpnia 2021 r. została podpisana przez Prezydenta RP (Dz.U. z 2021 r., poz. 1556) Ustawa z dnia 23 lipca 2021 r. o zmianie ustawy o transporcie kolejowym. Ustawa wchodzi w życie z dniem 1 stycznia 2023 r. z wyjątkiem:</w:t>
            </w:r>
          </w:p>
          <w:p w14:paraId="29EA5E4B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- art. 1 pkt 1, 2, 6, 8 lit. b oraz 13−17 i 19, które wchodzą w życie z dniem następującym po dniu ogłoszenia, tj. z dniem 26 sierpnia 2021 r.,</w:t>
            </w:r>
          </w:p>
          <w:p w14:paraId="1F3022F0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 xml:space="preserve">- art. 4 ust. 2 i 3, art. 7 ust. 1 i 2 oraz art. 10, które wchodzą w </w:t>
            </w:r>
            <w:r w:rsidRPr="00443434">
              <w:rPr>
                <w:rFonts w:ascii="Arial" w:hAnsi="Arial" w:cs="Arial"/>
                <w:sz w:val="20"/>
              </w:rPr>
              <w:lastRenderedPageBreak/>
              <w:t>życie po upływie 14 dni od dnia ogłoszenia, tj. z dniem 9 września 2021 r.,</w:t>
            </w:r>
          </w:p>
          <w:p w14:paraId="14B913CD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- art. 4 ust. 4−8 oraz art. 7 ust. 3−7, które wchodzą w życie z dniem 4 stycznia 2023 r.</w:t>
            </w:r>
          </w:p>
          <w:p w14:paraId="2AA4F709" w14:textId="1B39654F" w:rsidR="006D676F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813" w:type="dxa"/>
          </w:tcPr>
          <w:p w14:paraId="15A5DAC8" w14:textId="0E685FB3" w:rsidR="006D676F" w:rsidRPr="00443434" w:rsidRDefault="00B76197" w:rsidP="00CA4814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lastRenderedPageBreak/>
              <w:t>Nie dotyczy</w:t>
            </w:r>
          </w:p>
        </w:tc>
      </w:tr>
      <w:tr w:rsidR="006D676F" w14:paraId="393B138B" w14:textId="77777777" w:rsidTr="008F179F">
        <w:tc>
          <w:tcPr>
            <w:tcW w:w="704" w:type="dxa"/>
          </w:tcPr>
          <w:p w14:paraId="65D47511" w14:textId="04AC468D" w:rsidR="006D676F" w:rsidRPr="00443434" w:rsidRDefault="006D2873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6" w:type="dxa"/>
          </w:tcPr>
          <w:p w14:paraId="1E0F7ACD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794B625C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Infrastruktury i</w:t>
            </w:r>
          </w:p>
          <w:p w14:paraId="5C095D7B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Rozwoju z dnia 10</w:t>
            </w:r>
          </w:p>
          <w:p w14:paraId="6E540D79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lutego 2014 r. w</w:t>
            </w:r>
          </w:p>
          <w:p w14:paraId="2995DA56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sprawie licencji</w:t>
            </w:r>
          </w:p>
          <w:p w14:paraId="229BEDD6" w14:textId="74E5E6FC" w:rsidR="006D676F" w:rsidRPr="00443434" w:rsidRDefault="006D2873" w:rsidP="006D2873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812" w:type="dxa"/>
          </w:tcPr>
          <w:p w14:paraId="52FFEA5B" w14:textId="42881DF5" w:rsidR="006D676F" w:rsidRPr="00443434" w:rsidRDefault="006D2873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150" w:type="dxa"/>
          </w:tcPr>
          <w:p w14:paraId="3ECE8711" w14:textId="7C94DADF" w:rsidR="006D676F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Konieczność wydania nowego rozporządzenia w związku ze zmianami w Ustawie.</w:t>
            </w:r>
          </w:p>
        </w:tc>
        <w:tc>
          <w:tcPr>
            <w:tcW w:w="1813" w:type="dxa"/>
          </w:tcPr>
          <w:p w14:paraId="14206122" w14:textId="6BC8FF40" w:rsidR="006D676F" w:rsidRPr="00443434" w:rsidRDefault="00CD3A35" w:rsidP="0027414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Opracowanie projektu rozporządzenia przed skierowaniem do uzgodnień i konsultacji publicznych</w:t>
            </w:r>
          </w:p>
        </w:tc>
      </w:tr>
      <w:tr w:rsidR="006D676F" w14:paraId="007E7B0A" w14:textId="77777777" w:rsidTr="008F179F">
        <w:tc>
          <w:tcPr>
            <w:tcW w:w="704" w:type="dxa"/>
          </w:tcPr>
          <w:p w14:paraId="2A698C32" w14:textId="2DF1608C" w:rsidR="006D676F" w:rsidRPr="00443434" w:rsidRDefault="00F91A86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26" w:type="dxa"/>
          </w:tcPr>
          <w:p w14:paraId="609CDC7B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6B21238D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Infrastruktury i</w:t>
            </w:r>
          </w:p>
          <w:p w14:paraId="2E3425B1" w14:textId="226FCAFA" w:rsidR="006D676F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Rozwoju z dnia 10 lutego 2014 r. w sprawie świadectwa maszynisty</w:t>
            </w:r>
          </w:p>
        </w:tc>
        <w:tc>
          <w:tcPr>
            <w:tcW w:w="1812" w:type="dxa"/>
          </w:tcPr>
          <w:p w14:paraId="2196D4BD" w14:textId="34298E50" w:rsidR="006D676F" w:rsidRPr="00443434" w:rsidRDefault="00F91A86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150" w:type="dxa"/>
          </w:tcPr>
          <w:p w14:paraId="326C1D8B" w14:textId="6BB18723" w:rsidR="006D676F" w:rsidRPr="00443434" w:rsidRDefault="00CA00FA" w:rsidP="00CA00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Konieczność wydania nowego rozporządzenia w związku ze zmianami w Ustawie.</w:t>
            </w:r>
          </w:p>
        </w:tc>
        <w:tc>
          <w:tcPr>
            <w:tcW w:w="1813" w:type="dxa"/>
          </w:tcPr>
          <w:p w14:paraId="78B630E3" w14:textId="4A49845C" w:rsidR="006D676F" w:rsidRPr="00443434" w:rsidRDefault="00CD3A35" w:rsidP="00CA00F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Opracowanie projektu rozporządzenia przed skierowaniem do uzgodnień i konsultacji publicznych</w:t>
            </w:r>
          </w:p>
        </w:tc>
      </w:tr>
      <w:tr w:rsidR="00CC78CF" w14:paraId="6269AFF0" w14:textId="77777777" w:rsidTr="008F179F">
        <w:tc>
          <w:tcPr>
            <w:tcW w:w="704" w:type="dxa"/>
          </w:tcPr>
          <w:p w14:paraId="1C90A404" w14:textId="0B8F6C46" w:rsidR="00CC78CF" w:rsidRPr="00443434" w:rsidRDefault="00CC78CF" w:rsidP="00CC78C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26" w:type="dxa"/>
          </w:tcPr>
          <w:p w14:paraId="1BD89200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04197558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Infrastruktury i</w:t>
            </w:r>
          </w:p>
          <w:p w14:paraId="20A90E8F" w14:textId="3D53D00C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Rozwoju z dnia 23 października 2014 r. w sprawie ośrodków</w:t>
            </w:r>
          </w:p>
          <w:p w14:paraId="10A038E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szkolenia i</w:t>
            </w:r>
          </w:p>
          <w:p w14:paraId="6DB49FAE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egzaminowania</w:t>
            </w:r>
          </w:p>
          <w:p w14:paraId="73F0E3A0" w14:textId="06869B5D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maszynistów oraz kandydatów na maszynistów</w:t>
            </w:r>
          </w:p>
        </w:tc>
        <w:tc>
          <w:tcPr>
            <w:tcW w:w="1812" w:type="dxa"/>
          </w:tcPr>
          <w:p w14:paraId="7B595779" w14:textId="713B74B1" w:rsidR="00CC78CF" w:rsidRPr="00443434" w:rsidRDefault="00CC78CF" w:rsidP="00CC78C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150" w:type="dxa"/>
          </w:tcPr>
          <w:p w14:paraId="0033642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Konieczność nowelizacji w związku</w:t>
            </w:r>
          </w:p>
          <w:p w14:paraId="2D7DC1F5" w14:textId="4E96D482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ze zmianami w Ustawie.</w:t>
            </w:r>
          </w:p>
        </w:tc>
        <w:tc>
          <w:tcPr>
            <w:tcW w:w="1813" w:type="dxa"/>
          </w:tcPr>
          <w:p w14:paraId="4C86975D" w14:textId="3853EF6D" w:rsidR="00CC78CF" w:rsidRPr="00443434" w:rsidRDefault="00CD3A35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Opracowanie projektu rozporządzenia przed skierowaniem do uzgodnień i konsultacji publicznych</w:t>
            </w:r>
          </w:p>
        </w:tc>
      </w:tr>
    </w:tbl>
    <w:p w14:paraId="71C4F41D" w14:textId="77777777" w:rsidR="006D676F" w:rsidRPr="006D676F" w:rsidRDefault="006D676F" w:rsidP="006D676F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FB8E8B6" w:rsidR="00907F6D" w:rsidRPr="00CB2016" w:rsidRDefault="00AF707F" w:rsidP="00450089">
            <w:pPr>
              <w:rPr>
                <w:rFonts w:ascii="Arial" w:hAnsi="Arial" w:cs="Arial"/>
                <w:color w:val="0070C0"/>
                <w:sz w:val="20"/>
              </w:rPr>
            </w:pPr>
            <w:r w:rsidRPr="00CB2016">
              <w:rPr>
                <w:rFonts w:ascii="Arial" w:hAnsi="Arial" w:cs="Arial"/>
                <w:color w:val="000000" w:themeColor="text1"/>
                <w:sz w:val="20"/>
              </w:rPr>
              <w:t>72,39</w:t>
            </w:r>
            <w:r w:rsidR="00EB21B1" w:rsidRPr="00CB2016">
              <w:rPr>
                <w:rFonts w:ascii="Arial" w:hAnsi="Arial" w:cs="Arial"/>
                <w:color w:val="000000" w:themeColor="text1"/>
                <w:sz w:val="20"/>
              </w:rPr>
              <w:t>%</w:t>
            </w:r>
            <w:r w:rsidR="00EB21B1" w:rsidRPr="00CB2016">
              <w:rPr>
                <w:rFonts w:ascii="Arial" w:hAnsi="Arial" w:cs="Arial"/>
                <w:color w:val="0070C0"/>
                <w:sz w:val="20"/>
              </w:rPr>
              <w:t xml:space="preserve"> </w:t>
            </w:r>
          </w:p>
        </w:tc>
        <w:tc>
          <w:tcPr>
            <w:tcW w:w="3260" w:type="dxa"/>
          </w:tcPr>
          <w:p w14:paraId="1DFD1E5B" w14:textId="3EF94D71" w:rsidR="007A09DE" w:rsidRPr="00CB2016" w:rsidRDefault="005548F2" w:rsidP="006948D3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B2016">
              <w:rPr>
                <w:rFonts w:ascii="Arial" w:hAnsi="Arial" w:cs="Arial"/>
                <w:color w:val="000000" w:themeColor="text1"/>
                <w:sz w:val="20"/>
              </w:rPr>
              <w:t xml:space="preserve">1. </w:t>
            </w:r>
            <w:r w:rsidR="00AF707F" w:rsidRPr="00CB2016">
              <w:rPr>
                <w:rFonts w:ascii="Arial" w:hAnsi="Arial" w:cs="Arial"/>
                <w:color w:val="000000" w:themeColor="text1"/>
                <w:sz w:val="20"/>
              </w:rPr>
              <w:t>5,70</w:t>
            </w:r>
            <w:r w:rsidR="007A09DE" w:rsidRPr="00CB2016">
              <w:rPr>
                <w:rFonts w:ascii="Arial" w:hAnsi="Arial" w:cs="Arial"/>
                <w:color w:val="000000" w:themeColor="text1"/>
                <w:sz w:val="20"/>
              </w:rPr>
              <w:t xml:space="preserve"> %.</w:t>
            </w:r>
          </w:p>
          <w:p w14:paraId="6AC79DA7" w14:textId="06F7F679" w:rsidR="00071880" w:rsidRPr="00CB2016" w:rsidRDefault="00071880" w:rsidP="006948D3">
            <w:pPr>
              <w:rPr>
                <w:rFonts w:ascii="Arial" w:hAnsi="Arial" w:cs="Arial"/>
                <w:color w:val="0070C0"/>
                <w:sz w:val="20"/>
              </w:rPr>
            </w:pPr>
          </w:p>
          <w:p w14:paraId="09A24B97" w14:textId="22D3A505" w:rsidR="007A09DE" w:rsidRPr="00CB2016" w:rsidRDefault="005548F2" w:rsidP="006948D3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B2016">
              <w:rPr>
                <w:rFonts w:ascii="Arial" w:hAnsi="Arial" w:cs="Arial"/>
                <w:color w:val="000000" w:themeColor="text1"/>
                <w:sz w:val="20"/>
              </w:rPr>
              <w:t xml:space="preserve">2. </w:t>
            </w:r>
            <w:r w:rsidR="00E83081" w:rsidRPr="00CB2016">
              <w:rPr>
                <w:rFonts w:ascii="Arial" w:hAnsi="Arial" w:cs="Arial"/>
                <w:color w:val="000000" w:themeColor="text1"/>
                <w:sz w:val="20"/>
              </w:rPr>
              <w:t>0 %</w:t>
            </w:r>
            <w:r w:rsidR="00211A25" w:rsidRPr="00CB2016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  <w:p w14:paraId="1EF36914" w14:textId="77777777" w:rsidR="00CD3A35" w:rsidRPr="00CB2016" w:rsidRDefault="00CD3A35" w:rsidP="006B5117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3AFFCE3" w14:textId="7B0C38FE" w:rsidR="007A09DE" w:rsidRPr="00CB2016" w:rsidRDefault="005548F2" w:rsidP="006B511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B2016">
              <w:rPr>
                <w:rFonts w:ascii="Arial" w:hAnsi="Arial" w:cs="Arial"/>
                <w:color w:val="000000" w:themeColor="text1"/>
                <w:sz w:val="20"/>
              </w:rPr>
              <w:t xml:space="preserve">3. </w:t>
            </w:r>
            <w:r w:rsidR="007A09DE" w:rsidRPr="00CB2016">
              <w:rPr>
                <w:rFonts w:ascii="Arial" w:hAnsi="Arial" w:cs="Arial"/>
                <w:color w:val="000000" w:themeColor="text1"/>
                <w:sz w:val="20"/>
              </w:rPr>
              <w:t>Nie dotyczy.</w:t>
            </w:r>
          </w:p>
          <w:p w14:paraId="4929DAC9" w14:textId="5E2B6499" w:rsidR="00907F6D" w:rsidRPr="00CB2016" w:rsidRDefault="00907F6D" w:rsidP="006B5117">
            <w:pPr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  <w:tc>
          <w:tcPr>
            <w:tcW w:w="3402" w:type="dxa"/>
          </w:tcPr>
          <w:p w14:paraId="1E3D4AF7" w14:textId="0ABFC7A6" w:rsidR="009D5FD8" w:rsidRPr="00CB2016" w:rsidRDefault="00AF707F" w:rsidP="00795AF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B2016">
              <w:rPr>
                <w:rFonts w:ascii="Arial" w:hAnsi="Arial" w:cs="Arial"/>
                <w:color w:val="000000" w:themeColor="text1"/>
                <w:sz w:val="20"/>
              </w:rPr>
              <w:t>81,25</w:t>
            </w:r>
            <w:r w:rsidR="00211A25" w:rsidRPr="00CB2016">
              <w:rPr>
                <w:rFonts w:ascii="Arial" w:hAnsi="Arial" w:cs="Arial"/>
                <w:color w:val="000000" w:themeColor="text1"/>
                <w:sz w:val="20"/>
              </w:rPr>
              <w:t xml:space="preserve"> %</w:t>
            </w:r>
          </w:p>
          <w:p w14:paraId="65BB31D3" w14:textId="099258AD" w:rsidR="00907F6D" w:rsidRPr="00CB2016" w:rsidRDefault="00907F6D" w:rsidP="00795AFA">
            <w:pPr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</w:tbl>
    <w:p w14:paraId="59476583" w14:textId="7682F608" w:rsidR="00443434" w:rsidRDefault="00443434" w:rsidP="00443434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9257923" w14:textId="77777777" w:rsidR="00443434" w:rsidRDefault="00443434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F39D90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E1A52" w:rsidRPr="002B50C0" w14:paraId="6772EB21" w14:textId="77777777" w:rsidTr="00A35F62">
        <w:tc>
          <w:tcPr>
            <w:tcW w:w="2127" w:type="dxa"/>
          </w:tcPr>
          <w:p w14:paraId="7068010C" w14:textId="456983EA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443434" w:rsidRDefault="00D72C0C" w:rsidP="00D72C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  <w:p w14:paraId="6BF0E278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443434" w:rsidRDefault="00EB6971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44343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443434" w:rsidRDefault="00EF2D7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0237F5FB" w14:textId="77777777" w:rsidTr="00A35F62">
        <w:tc>
          <w:tcPr>
            <w:tcW w:w="2127" w:type="dxa"/>
          </w:tcPr>
          <w:p w14:paraId="23570972" w14:textId="67331531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  <w:p w14:paraId="1A57A642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443434" w:rsidRDefault="00EB6971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44343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443434" w:rsidRDefault="0041737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9812FC3" w14:textId="77777777" w:rsidTr="00A35F62">
        <w:tc>
          <w:tcPr>
            <w:tcW w:w="2127" w:type="dxa"/>
          </w:tcPr>
          <w:p w14:paraId="5152E054" w14:textId="007C7532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  <w:p w14:paraId="654CEF00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443434" w:rsidRDefault="00417370" w:rsidP="00C512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0B57DC" w:rsidRPr="0044343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443434" w:rsidRDefault="0041737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DA086CA" w14:textId="77777777" w:rsidTr="00A35F62">
        <w:tc>
          <w:tcPr>
            <w:tcW w:w="2127" w:type="dxa"/>
          </w:tcPr>
          <w:p w14:paraId="31D57E92" w14:textId="3A925D3B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  <w:p w14:paraId="5D9B3A17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443434" w:rsidRDefault="00513767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443434" w:rsidRDefault="00513767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7DE4118B" w14:textId="77777777" w:rsidTr="00A35F62">
        <w:tc>
          <w:tcPr>
            <w:tcW w:w="2127" w:type="dxa"/>
          </w:tcPr>
          <w:p w14:paraId="0254C8C0" w14:textId="5DFADE16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443434" w:rsidRDefault="007D412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14:paraId="464F947E" w14:textId="234BF524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D908FA9" w14:textId="6B914CF2" w:rsidR="005E1A52" w:rsidRPr="00443434" w:rsidRDefault="00513767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5E1A52" w:rsidRPr="002B50C0" w14:paraId="70D3EAD1" w14:textId="77777777" w:rsidTr="00A35F62">
        <w:tc>
          <w:tcPr>
            <w:tcW w:w="2127" w:type="dxa"/>
          </w:tcPr>
          <w:p w14:paraId="6502764F" w14:textId="05C483F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14:paraId="48FDE204" w14:textId="45A9FB2E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E6AC351" w14:textId="5C582AF2" w:rsidR="005E1A52" w:rsidRPr="00443434" w:rsidRDefault="00513767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5E1A52" w:rsidRPr="002B50C0" w14:paraId="3AD73CFF" w14:textId="77777777" w:rsidTr="00A35F62">
        <w:tc>
          <w:tcPr>
            <w:tcW w:w="2127" w:type="dxa"/>
          </w:tcPr>
          <w:p w14:paraId="45795A56" w14:textId="4599F1D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0F22EAF3" w14:textId="6DC2876D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8803E00" w14:textId="532CB9E8" w:rsidR="005E1A52" w:rsidRPr="00443434" w:rsidRDefault="008D323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5E1A52" w:rsidRPr="002B50C0" w14:paraId="58C481EE" w14:textId="77777777" w:rsidTr="00A35F62">
        <w:tc>
          <w:tcPr>
            <w:tcW w:w="2127" w:type="dxa"/>
          </w:tcPr>
          <w:p w14:paraId="4D0061A4" w14:textId="77D77EF0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443434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443434" w:rsidRDefault="007D6B99" w:rsidP="00C512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7D4126" w:rsidRPr="0044343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5513E01" w14:textId="68DF2B05" w:rsidR="005E1A52" w:rsidRPr="00443434" w:rsidRDefault="008D323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5E1A52" w:rsidRPr="002B50C0" w14:paraId="648D917C" w14:textId="77777777" w:rsidTr="00A35F62">
        <w:tc>
          <w:tcPr>
            <w:tcW w:w="2127" w:type="dxa"/>
          </w:tcPr>
          <w:p w14:paraId="79FCD4C4" w14:textId="0CBD6F8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443434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  <w:p w14:paraId="5EC4088F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54D287" w14:textId="77777777" w:rsidR="005E1A52" w:rsidRPr="00443434" w:rsidRDefault="0028370B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2A9300AC" w14:textId="5E9B1A82" w:rsidR="0028370B" w:rsidRPr="00443434" w:rsidRDefault="0028370B" w:rsidP="00283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A52" w:rsidRPr="002B50C0" w14:paraId="1344DBD2" w14:textId="77777777" w:rsidTr="00A35F62">
        <w:tc>
          <w:tcPr>
            <w:tcW w:w="2127" w:type="dxa"/>
          </w:tcPr>
          <w:p w14:paraId="2666EDAC" w14:textId="69E31BE8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443434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443434">
              <w:rPr>
                <w:rFonts w:ascii="Arial" w:hAnsi="Arial" w:cs="Arial"/>
                <w:sz w:val="20"/>
                <w:szCs w:val="20"/>
              </w:rPr>
              <w:t>2</w:t>
            </w:r>
            <w:r w:rsidRPr="0044343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>
              <w:rPr>
                <w:rFonts w:ascii="Arial" w:hAnsi="Arial" w:cs="Arial"/>
                <w:sz w:val="20"/>
                <w:szCs w:val="20"/>
              </w:rPr>
              <w:br/>
            </w:r>
            <w:r w:rsidRPr="00443434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443434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>
              <w:rPr>
                <w:rFonts w:ascii="Arial" w:hAnsi="Arial" w:cs="Arial"/>
                <w:sz w:val="20"/>
                <w:szCs w:val="20"/>
              </w:rPr>
              <w:br/>
            </w:r>
            <w:r w:rsidRPr="00443434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  <w:p w14:paraId="2A76B927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5FC35E6" w14:textId="77777777" w:rsidR="0028370B" w:rsidRPr="00443434" w:rsidRDefault="0028370B" w:rsidP="002837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3B9D0E92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5E1A52" w:rsidRPr="002B50C0" w14:paraId="773B6D0D" w14:textId="77777777" w:rsidTr="00A35F62">
        <w:tc>
          <w:tcPr>
            <w:tcW w:w="2127" w:type="dxa"/>
          </w:tcPr>
          <w:p w14:paraId="61CEBAF4" w14:textId="3E3C06E5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443434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443434">
              <w:rPr>
                <w:rFonts w:ascii="Arial" w:hAnsi="Arial" w:cs="Arial"/>
                <w:sz w:val="20"/>
                <w:szCs w:val="20"/>
              </w:rPr>
              <w:t>1</w:t>
            </w:r>
            <w:r w:rsidRPr="00443434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443434" w:rsidRDefault="00A35F62" w:rsidP="00A35F6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443434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12705262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  <w:p w14:paraId="0342A2EB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77777777" w:rsidR="0028370B" w:rsidRPr="00443434" w:rsidRDefault="0028370B" w:rsidP="002837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381420CF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15E7" w:rsidRPr="002B50C0" w14:paraId="41D87DCC" w14:textId="77777777" w:rsidTr="00047D9D">
        <w:tc>
          <w:tcPr>
            <w:tcW w:w="2545" w:type="dxa"/>
          </w:tcPr>
          <w:p w14:paraId="19204750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wszystkich dokumentów tego typu wytworzonych przez rynek kolejowy),</w:t>
            </w:r>
          </w:p>
          <w:p w14:paraId="19880D89" w14:textId="4773B7E8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18106723" w14:textId="4A78B1DD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443434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580E1B87" w:rsidR="008415E7" w:rsidRPr="00443434" w:rsidRDefault="00C964CD" w:rsidP="006A60AA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8415E7" w:rsidRPr="002B50C0" w14:paraId="46DB40D4" w14:textId="77777777" w:rsidTr="00047D9D">
        <w:tc>
          <w:tcPr>
            <w:tcW w:w="2545" w:type="dxa"/>
          </w:tcPr>
          <w:p w14:paraId="66271FD7" w14:textId="4D7CFA42" w:rsidR="008415E7" w:rsidRPr="00443434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lastRenderedPageBreak/>
              <w:t>2. Liczba usług publicznych udostępnionych on-line o stopniu dojrzałości 3 –</w:t>
            </w:r>
            <w:r w:rsidR="00211A25" w:rsidRPr="00443434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443434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2E726C7D" w:rsidR="008415E7" w:rsidRPr="00443434" w:rsidRDefault="00C964CD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0</w:t>
            </w:r>
          </w:p>
        </w:tc>
      </w:tr>
      <w:tr w:rsidR="008415E7" w:rsidRPr="002B50C0" w14:paraId="26F35EAB" w14:textId="77777777" w:rsidTr="00047D9D">
        <w:tc>
          <w:tcPr>
            <w:tcW w:w="2545" w:type="dxa"/>
          </w:tcPr>
          <w:p w14:paraId="5F9EEFBD" w14:textId="626DED60" w:rsidR="008415E7" w:rsidRPr="00443434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443434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443434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75E851C" w:rsidR="008415E7" w:rsidRPr="00443434" w:rsidRDefault="0051749B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0</w:t>
            </w:r>
          </w:p>
        </w:tc>
      </w:tr>
      <w:tr w:rsidR="00893472" w:rsidRPr="002B50C0" w14:paraId="2F419080" w14:textId="77777777" w:rsidTr="00047D9D">
        <w:tc>
          <w:tcPr>
            <w:tcW w:w="2545" w:type="dxa"/>
          </w:tcPr>
          <w:p w14:paraId="63EA0413" w14:textId="0B2802F5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443434" w:rsidRDefault="00893472" w:rsidP="00893472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443434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124F447A" w:rsidR="00893472" w:rsidRPr="00443434" w:rsidRDefault="00893472" w:rsidP="00893472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421"/>
        <w:gridCol w:w="1124"/>
        <w:gridCol w:w="4238"/>
      </w:tblGrid>
      <w:tr w:rsidR="007D38BD" w:rsidRPr="002B50C0" w14:paraId="1F33CC02" w14:textId="77777777" w:rsidTr="00DB6027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2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3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76DEC" w:rsidRPr="002B50C0" w14:paraId="25DF7DD7" w14:textId="77777777" w:rsidTr="00DB6027">
        <w:tc>
          <w:tcPr>
            <w:tcW w:w="2851" w:type="dxa"/>
          </w:tcPr>
          <w:p w14:paraId="681295E1" w14:textId="5C3E5013" w:rsidR="00676DEC" w:rsidRPr="00443434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421" w:type="dxa"/>
          </w:tcPr>
          <w:p w14:paraId="2C0CCC34" w14:textId="6428AE7C" w:rsidR="00676DEC" w:rsidRPr="00443434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0202BD36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3E217DAF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676DEC" w:rsidRPr="002B50C0" w14:paraId="2D0CEA4F" w14:textId="77777777" w:rsidTr="00DB6027">
        <w:tc>
          <w:tcPr>
            <w:tcW w:w="2851" w:type="dxa"/>
          </w:tcPr>
          <w:p w14:paraId="49BD49D4" w14:textId="21CC6ACA" w:rsidR="00676DEC" w:rsidRPr="00443434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informacji z rejestru praw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421" w:type="dxa"/>
          </w:tcPr>
          <w:p w14:paraId="7DC6310A" w14:textId="468392EF" w:rsidR="00676DEC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37544378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36AD2FBB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676DEC" w:rsidRPr="002B50C0" w14:paraId="5CD75363" w14:textId="77777777" w:rsidTr="00DB6027">
        <w:tc>
          <w:tcPr>
            <w:tcW w:w="2851" w:type="dxa"/>
          </w:tcPr>
          <w:p w14:paraId="0101CA22" w14:textId="0185527B" w:rsidR="00676DEC" w:rsidRPr="00443434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421" w:type="dxa"/>
          </w:tcPr>
          <w:p w14:paraId="3CB41E78" w14:textId="62AD0F8E" w:rsidR="00676DEC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501AA33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0BEB4C35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2D933D3F" w14:textId="77777777" w:rsidTr="00DB6027">
        <w:tc>
          <w:tcPr>
            <w:tcW w:w="2851" w:type="dxa"/>
          </w:tcPr>
          <w:p w14:paraId="17D9CB20" w14:textId="5F455CA5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421" w:type="dxa"/>
          </w:tcPr>
          <w:p w14:paraId="19523C4E" w14:textId="0CEB65BC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02E0403A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700C93E9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5C854348" w14:textId="77777777" w:rsidTr="00DB6027">
        <w:tc>
          <w:tcPr>
            <w:tcW w:w="2851" w:type="dxa"/>
          </w:tcPr>
          <w:p w14:paraId="523F6525" w14:textId="7CC4517D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do UTK informacji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421" w:type="dxa"/>
          </w:tcPr>
          <w:p w14:paraId="65180D83" w14:textId="19F8E48D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6CB48F5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1FBACE33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00CC0662" w14:textId="77777777" w:rsidTr="00DB6027">
        <w:tc>
          <w:tcPr>
            <w:tcW w:w="2851" w:type="dxa"/>
          </w:tcPr>
          <w:p w14:paraId="68C78812" w14:textId="3166894D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421" w:type="dxa"/>
          </w:tcPr>
          <w:p w14:paraId="49BC1C9D" w14:textId="3826228A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50A29976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08E62953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69462271" w14:textId="77777777" w:rsidTr="00DB6027">
        <w:tc>
          <w:tcPr>
            <w:tcW w:w="2851" w:type="dxa"/>
          </w:tcPr>
          <w:p w14:paraId="7B55F1B8" w14:textId="6C2E76DE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421" w:type="dxa"/>
          </w:tcPr>
          <w:p w14:paraId="2B271303" w14:textId="0CFC6970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1511149D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4B507931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6912921F" w14:textId="77777777" w:rsidTr="00DB6027">
        <w:tc>
          <w:tcPr>
            <w:tcW w:w="2851" w:type="dxa"/>
          </w:tcPr>
          <w:p w14:paraId="5F5053B2" w14:textId="33731792" w:rsidR="00F87569" w:rsidRPr="00443434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421" w:type="dxa"/>
          </w:tcPr>
          <w:p w14:paraId="27A7C34F" w14:textId="0E376160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9FC79E6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15DD6258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4E4CDBB7" w14:textId="77777777" w:rsidTr="00DB6027">
        <w:tc>
          <w:tcPr>
            <w:tcW w:w="2851" w:type="dxa"/>
          </w:tcPr>
          <w:p w14:paraId="324355AB" w14:textId="495DB94B" w:rsidR="00F87569" w:rsidRPr="00443434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421" w:type="dxa"/>
          </w:tcPr>
          <w:p w14:paraId="5C3A587C" w14:textId="658CEC62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4561854F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4943EFA1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3A5FE0B1" w14:textId="77777777" w:rsidTr="00DB6027">
        <w:tc>
          <w:tcPr>
            <w:tcW w:w="2851" w:type="dxa"/>
          </w:tcPr>
          <w:p w14:paraId="75F78A62" w14:textId="25836D9F" w:rsidR="00F87569" w:rsidRPr="00443434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Rezygnacja z zarezerwowanego terminu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421" w:type="dxa"/>
          </w:tcPr>
          <w:p w14:paraId="3484C0DF" w14:textId="6CE05153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3E7FACF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558DC232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A1BBE7D" w:rsidR="00C6751B" w:rsidRPr="00443434" w:rsidRDefault="003B3F89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443434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443434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443434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955967C" w:rsidR="00C6751B" w:rsidRPr="00443434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4095AE8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0265" w:rsidRPr="002B50C0" w14:paraId="1BEF2877" w14:textId="77777777" w:rsidTr="00EF5246">
        <w:tc>
          <w:tcPr>
            <w:tcW w:w="2547" w:type="dxa"/>
          </w:tcPr>
          <w:p w14:paraId="3EB6ADBF" w14:textId="59836A76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443434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443434">
              <w:rPr>
                <w:rFonts w:ascii="Arial" w:hAnsi="Arial" w:cs="Arial"/>
                <w:sz w:val="20"/>
                <w:szCs w:val="24"/>
              </w:rPr>
              <w:t>-</w:t>
            </w:r>
            <w:r w:rsidRPr="00443434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6F1E0F6E" w14:textId="77777777" w:rsidTr="00EF5246">
        <w:tc>
          <w:tcPr>
            <w:tcW w:w="2547" w:type="dxa"/>
          </w:tcPr>
          <w:p w14:paraId="1252F23B" w14:textId="49AB6BCF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443434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443434">
              <w:rPr>
                <w:rFonts w:ascii="Arial" w:hAnsi="Arial" w:cs="Arial"/>
                <w:sz w:val="20"/>
                <w:szCs w:val="24"/>
              </w:rPr>
              <w:t>-</w:t>
            </w:r>
            <w:r w:rsidRPr="00443434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6BD62F08" w14:textId="77777777" w:rsidTr="00EF5246">
        <w:tc>
          <w:tcPr>
            <w:tcW w:w="2547" w:type="dxa"/>
          </w:tcPr>
          <w:p w14:paraId="17415883" w14:textId="01AF6B1C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443434">
              <w:rPr>
                <w:rFonts w:ascii="Arial" w:hAnsi="Arial" w:cs="Arial"/>
                <w:sz w:val="20"/>
                <w:szCs w:val="24"/>
              </w:rPr>
              <w:t>1</w:t>
            </w:r>
            <w:r w:rsidRPr="00443434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443434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75300571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43" w:type="dxa"/>
          </w:tcPr>
          <w:p w14:paraId="5105F007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30325B90" w14:textId="77777777" w:rsidTr="00EF5246">
        <w:tc>
          <w:tcPr>
            <w:tcW w:w="2547" w:type="dxa"/>
          </w:tcPr>
          <w:p w14:paraId="45F7C0C2" w14:textId="6F097A35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394A3E01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43" w:type="dxa"/>
          </w:tcPr>
          <w:p w14:paraId="35F9189F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54835B58" w14:textId="77777777" w:rsidTr="00EF5246">
        <w:tc>
          <w:tcPr>
            <w:tcW w:w="2547" w:type="dxa"/>
          </w:tcPr>
          <w:p w14:paraId="78878ED6" w14:textId="7241AC1C" w:rsidR="000F0265" w:rsidRPr="00443434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4"/>
              </w:rPr>
              <w:t>Egzaminowania Maszynistów (MEM), Krajowy Rejestr Elektroniczny</w:t>
            </w:r>
            <w:r w:rsidR="00443434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4"/>
              </w:rPr>
              <w:t>Maszynistów i Prowadzących Pojazdy Kolejowe (KREMiPPK), Rejestr</w:t>
            </w:r>
            <w:r w:rsidR="00443434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4F5E4E7F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543" w:type="dxa"/>
          </w:tcPr>
          <w:p w14:paraId="6FF63CB2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0FBA1126" w14:textId="77777777" w:rsidTr="00EF5246">
        <w:tc>
          <w:tcPr>
            <w:tcW w:w="2547" w:type="dxa"/>
          </w:tcPr>
          <w:p w14:paraId="062ADECE" w14:textId="7E7344DF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543" w:type="dxa"/>
          </w:tcPr>
          <w:p w14:paraId="17FAE89A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842"/>
        <w:gridCol w:w="2694"/>
      </w:tblGrid>
      <w:tr w:rsidR="00322614" w:rsidRPr="002B50C0" w14:paraId="1581B854" w14:textId="77777777" w:rsidTr="00935E8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F5FF9" w:rsidRPr="002B50C0" w14:paraId="4BC6A81E" w14:textId="77777777" w:rsidTr="00935E8F">
        <w:tc>
          <w:tcPr>
            <w:tcW w:w="3265" w:type="dxa"/>
          </w:tcPr>
          <w:p w14:paraId="6BED971F" w14:textId="6242E26F" w:rsidR="009F5FF9" w:rsidRPr="00443434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gotowego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przewidzianym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aktach prawnych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(opóźnienia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realizacji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IT)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97" w:type="dxa"/>
          </w:tcPr>
          <w:p w14:paraId="14CB7574" w14:textId="344BC05F" w:rsidR="009F5FF9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</w:tcPr>
          <w:p w14:paraId="5C6599E9" w14:textId="534FC60E" w:rsidR="009F5FF9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4" w:type="dxa"/>
          </w:tcPr>
          <w:p w14:paraId="526F602C" w14:textId="1129EAE3" w:rsidR="009F5FF9" w:rsidRDefault="009F5FF9" w:rsidP="009F5F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Realizacja Systemu w ramach Umowy z elementami zwinnymi </w:t>
            </w:r>
            <w:r w:rsidR="00C017DA">
              <w:rPr>
                <w:rFonts w:ascii="Arial" w:hAnsi="Arial" w:cs="Arial"/>
                <w:sz w:val="20"/>
                <w:szCs w:val="20"/>
              </w:rPr>
              <w:t>(w tym priorytetyzacj</w:t>
            </w:r>
            <w:r w:rsidR="00827806">
              <w:rPr>
                <w:rFonts w:ascii="Arial" w:hAnsi="Arial" w:cs="Arial"/>
                <w:sz w:val="20"/>
                <w:szCs w:val="20"/>
              </w:rPr>
              <w:t>a</w:t>
            </w:r>
            <w:r w:rsidR="00C017DA">
              <w:rPr>
                <w:rFonts w:ascii="Arial" w:hAnsi="Arial" w:cs="Arial"/>
                <w:sz w:val="20"/>
                <w:szCs w:val="20"/>
              </w:rPr>
              <w:t xml:space="preserve"> wymagań)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i cząstkowym odbieraniem prac od Wykonawcy. </w:t>
            </w:r>
            <w:r w:rsidR="00EF5246">
              <w:rPr>
                <w:rFonts w:ascii="Arial" w:hAnsi="Arial" w:cs="Arial"/>
                <w:sz w:val="20"/>
                <w:szCs w:val="20"/>
              </w:rPr>
              <w:t>Realizacja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 Systemu etapami (najpierw gromadzenie danych, potem elementy służące do przetwarzania i analizy danych).</w:t>
            </w:r>
          </w:p>
          <w:p w14:paraId="7813A4AE" w14:textId="77777777" w:rsidR="00EF5246" w:rsidRDefault="00C017DA" w:rsidP="00EF524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działań: Realizacja funkcjonalności Systemu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pozwalających na realizację zadań ustawowych w pierwszej kolejności (priorytetyzacja). Odbiór gotowych</w:t>
            </w:r>
            <w:r w:rsidR="00EF5246">
              <w:rPr>
                <w:rFonts w:ascii="Arial" w:hAnsi="Arial" w:cs="Arial"/>
                <w:sz w:val="20"/>
                <w:szCs w:val="20"/>
              </w:rPr>
              <w:t xml:space="preserve"> i w pełni funkcjonalnych fragmentów Systemu w ramach kolejnych Wydań oprogramowania.</w:t>
            </w:r>
          </w:p>
          <w:p w14:paraId="40CE7761" w14:textId="582C6222" w:rsidR="00C017DA" w:rsidRPr="009F5FF9" w:rsidRDefault="00EF5246" w:rsidP="00EF524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Nastąpiła zmiana – obniżenie prawdopodobieństwa wystąpienia ryzyka w porównaniu do oceny wskazanej w Opisie założeń projektu informatycznego</w:t>
            </w:r>
            <w:r w:rsidR="00C017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 uwagi na rozpoczęcie realizacji umowy na dostawę systemu informatycznego i znany harmonogram realizacji poszczególnych etapów.</w:t>
            </w:r>
          </w:p>
        </w:tc>
      </w:tr>
      <w:tr w:rsidR="00EF5246" w:rsidRPr="002B50C0" w14:paraId="24ABA186" w14:textId="77777777" w:rsidTr="00935E8F">
        <w:tc>
          <w:tcPr>
            <w:tcW w:w="3265" w:type="dxa"/>
          </w:tcPr>
          <w:p w14:paraId="05F781AF" w14:textId="22761F1D" w:rsidR="00EF5246" w:rsidRPr="00443434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lastRenderedPageBreak/>
              <w:t>Pojawienie się nieprzewidzianych awarii, błędów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do przeprowadzania egzaminów w fazie pilotażowej (testowej) projektu</w:t>
            </w:r>
          </w:p>
        </w:tc>
        <w:tc>
          <w:tcPr>
            <w:tcW w:w="1697" w:type="dxa"/>
          </w:tcPr>
          <w:p w14:paraId="0336CBC7" w14:textId="25016434" w:rsidR="00EF5246" w:rsidRDefault="00EF5246" w:rsidP="001704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</w:tcPr>
          <w:p w14:paraId="6834436B" w14:textId="64C57C85" w:rsidR="00EF5246" w:rsidRDefault="00EF5246" w:rsidP="001704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4" w:type="dxa"/>
          </w:tcPr>
          <w:p w14:paraId="61DAE647" w14:textId="17F46E8B" w:rsidR="00EF5246" w:rsidRDefault="00EF5246" w:rsidP="00EF524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EF5246">
              <w:rPr>
                <w:rFonts w:ascii="Arial" w:hAnsi="Arial" w:cs="Arial"/>
                <w:sz w:val="20"/>
                <w:szCs w:val="20"/>
              </w:rPr>
              <w:t>Działania zarządcze: zgodnie z założonym harmonogramem Beneficjent zakłada długi okres czasu na przeprowadzenie fazy pilotażu (3 miesiące), pozwalający na kompleksowe przetestowanie symulatorów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systemu</w:t>
            </w:r>
            <w:r w:rsidRPr="00EF5246">
              <w:rPr>
                <w:rFonts w:ascii="Arial" w:hAnsi="Arial" w:cs="Arial"/>
                <w:sz w:val="20"/>
                <w:szCs w:val="20"/>
              </w:rPr>
              <w:t>, celem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246">
              <w:rPr>
                <w:rFonts w:ascii="Arial" w:hAnsi="Arial" w:cs="Arial"/>
                <w:sz w:val="20"/>
                <w:szCs w:val="20"/>
              </w:rPr>
              <w:t>eliminacji pojawienie się problemów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fazie operacyjnej projektu.</w:t>
            </w:r>
          </w:p>
          <w:p w14:paraId="55B5A915" w14:textId="77777777" w:rsidR="00EF5246" w:rsidRDefault="00EF5246" w:rsidP="00EF524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działań: Usunięcie lub neutralizacja błędów ujawnionych w fazie pilotażu (eksploatacji nadzorowanej) w celu zapewnienia prawidłowego działania systemu w fazie operacyjnej.</w:t>
            </w:r>
          </w:p>
          <w:p w14:paraId="380B4D92" w14:textId="6B29F57A" w:rsidR="00EF5246" w:rsidRPr="00443434" w:rsidRDefault="00EF5246" w:rsidP="00EF524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porównaniu z oceną wskazaną w Opisie założeń projektu informatycznego.</w:t>
            </w:r>
          </w:p>
        </w:tc>
      </w:tr>
      <w:tr w:rsidR="00EF5246" w:rsidRPr="002B50C0" w14:paraId="2A0E8747" w14:textId="77777777" w:rsidTr="00935E8F">
        <w:tc>
          <w:tcPr>
            <w:tcW w:w="3265" w:type="dxa"/>
          </w:tcPr>
          <w:p w14:paraId="57816567" w14:textId="0580423D" w:rsidR="00EF5246" w:rsidRPr="00443434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Nieprawidłowe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zabezpieczenie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osobowych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przechowywanych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w Systemie</w:t>
            </w:r>
          </w:p>
        </w:tc>
        <w:tc>
          <w:tcPr>
            <w:tcW w:w="1697" w:type="dxa"/>
          </w:tcPr>
          <w:p w14:paraId="1A1C1502" w14:textId="3ED0C54F" w:rsidR="00EF5246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</w:tcPr>
          <w:p w14:paraId="425EB97B" w14:textId="6A2E4E59" w:rsidR="00EF5246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48B28C62" w14:textId="77777777" w:rsidR="00827806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827806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46FE6FA9" w14:textId="77A3A72B" w:rsidR="00EF5246" w:rsidRPr="00443434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Nastąpiła zmiana działań zarządczych w stosunku do oceny wskazanej w Opisie założeń projektu informatycznego.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91332C" w:rsidRPr="006334BF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52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52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86890" w:rsidRPr="001B6667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443434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443434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443434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E41130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czasowym i w razie konieczności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E41130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13B82FAF" w:rsidR="00E41130" w:rsidRPr="00BA67A5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Nastąpiła zmiana poprzez rozszerzenie działań zarządczych w stosunku do oceny wskazanej w Opisie założeń projektu informatycznego.</w:t>
            </w:r>
          </w:p>
        </w:tc>
      </w:tr>
      <w:tr w:rsidR="00A86890" w:rsidRPr="001B6667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443434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Awarie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443434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BA67A5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lastRenderedPageBreak/>
              <w:t>gwarancji i warunkami gwarancji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urządzeń oraz zapewnienie szybkiego przywrócenia działania po ewentualnej awarii.</w:t>
            </w:r>
          </w:p>
          <w:p w14:paraId="286EE57A" w14:textId="57859E00" w:rsidR="00BA67A5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  <w:tr w:rsidR="0066737E" w:rsidRPr="001B6667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443434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lastRenderedPageBreak/>
              <w:t>Niewystarczająca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443434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443434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0E0991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443434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2A7CD696" w:rsidR="000E0991" w:rsidRPr="00443434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 w:rsidR="00BA67A5"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  <w:tr w:rsidR="0066737E" w:rsidRPr="001B6667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443434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spójności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443434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443434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0E0991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Minimalizacja prawdopodobieństwa wprowadzenia błędnych bądź błędnie sformatowanych danych.</w:t>
            </w:r>
          </w:p>
          <w:p w14:paraId="4DE874E3" w14:textId="1F08A697" w:rsidR="000E0991" w:rsidRP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  <w:tr w:rsidR="00F74D6B" w:rsidRPr="00F74D6B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F74D6B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lastRenderedPageBreak/>
              <w:t>Trwałość technologii w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F74D6B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F74D6B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F74D6B" w:rsidRDefault="00F74D6B" w:rsidP="005E724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F74D6B" w:rsidRDefault="000E0991" w:rsidP="005E724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F74D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F74D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423242A2" w:rsidR="00A86890" w:rsidRPr="00F74D6B" w:rsidRDefault="00F74D6B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 w:rsidR="000E0991"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</w:tbl>
    <w:p w14:paraId="33071B39" w14:textId="6E490E74" w:rsidR="00805178" w:rsidRPr="00F74D6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74D6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D224AD2" w14:textId="319EEE74" w:rsidR="007071A6" w:rsidRPr="00BA0D3C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0D3C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7D6B99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7D6B9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D6B99">
        <w:rPr>
          <w:rFonts w:ascii="Arial" w:hAnsi="Arial" w:cs="Arial"/>
          <w:b/>
        </w:rPr>
        <w:t xml:space="preserve"> </w:t>
      </w:r>
    </w:p>
    <w:p w14:paraId="3E707801" w14:textId="4A1A51DC" w:rsidR="00A92887" w:rsidRPr="00BA0D3C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BA0D3C">
        <w:rPr>
          <w:rFonts w:ascii="Arial" w:hAnsi="Arial" w:cs="Arial"/>
          <w:sz w:val="24"/>
        </w:rPr>
        <w:t>Piotr Combik</w:t>
      </w:r>
      <w:r w:rsidR="00DF61AE" w:rsidRPr="00BA0D3C">
        <w:rPr>
          <w:rFonts w:ascii="Arial" w:hAnsi="Arial" w:cs="Arial"/>
          <w:sz w:val="24"/>
        </w:rPr>
        <w:t>, Departament Personelu i Przepisów,</w:t>
      </w:r>
      <w:r w:rsidRPr="00BA0D3C">
        <w:rPr>
          <w:rFonts w:ascii="Arial" w:hAnsi="Arial" w:cs="Arial"/>
          <w:sz w:val="24"/>
        </w:rPr>
        <w:t xml:space="preserve"> </w:t>
      </w:r>
      <w:hyperlink r:id="rId11" w:history="1">
        <w:r w:rsidR="00DE353F" w:rsidRPr="00BA0D3C">
          <w:rPr>
            <w:rStyle w:val="Hipercze"/>
            <w:rFonts w:ascii="Arial" w:hAnsi="Arial" w:cs="Arial"/>
            <w:sz w:val="24"/>
          </w:rPr>
          <w:t>piotr.combik@utk.gov.pl</w:t>
        </w:r>
      </w:hyperlink>
      <w:r w:rsidR="00682774" w:rsidRPr="00BA0D3C">
        <w:rPr>
          <w:rFonts w:ascii="Arial" w:hAnsi="Arial" w:cs="Arial"/>
          <w:sz w:val="24"/>
        </w:rPr>
        <w:t xml:space="preserve"> ,</w:t>
      </w:r>
      <w:r w:rsidR="00EF23B8" w:rsidRPr="00BA0D3C">
        <w:rPr>
          <w:rFonts w:ascii="Arial" w:hAnsi="Arial" w:cs="Arial"/>
          <w:sz w:val="24"/>
        </w:rPr>
        <w:t xml:space="preserve"> +48</w:t>
      </w:r>
      <w:r w:rsidR="00DE353F" w:rsidRPr="00BA0D3C">
        <w:rPr>
          <w:rFonts w:ascii="Arial" w:hAnsi="Arial" w:cs="Arial"/>
          <w:sz w:val="24"/>
        </w:rPr>
        <w:t> 783 914 320</w:t>
      </w:r>
    </w:p>
    <w:p w14:paraId="75464274" w14:textId="77777777" w:rsidR="00A92887" w:rsidRPr="00DF61AE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F61A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B0AEBA" w16cid:durableId="2509BDFB"/>
  <w16cid:commentId w16cid:paraId="36707F0C" w16cid:durableId="2509BDC2"/>
  <w16cid:commentId w16cid:paraId="0B338914" w16cid:durableId="2509BE68"/>
  <w16cid:commentId w16cid:paraId="73C8348B" w16cid:durableId="2509BEA3"/>
  <w16cid:commentId w16cid:paraId="381B83F2" w16cid:durableId="2509BECE"/>
  <w16cid:commentId w16cid:paraId="13D78AF0" w16cid:durableId="2509C3AF"/>
  <w16cid:commentId w16cid:paraId="5BE5C334" w16cid:durableId="2509D2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D5102" w14:textId="77777777" w:rsidR="00B156A2" w:rsidRDefault="00B156A2" w:rsidP="00BB2420">
      <w:pPr>
        <w:spacing w:after="0" w:line="240" w:lineRule="auto"/>
      </w:pPr>
      <w:r>
        <w:separator/>
      </w:r>
    </w:p>
  </w:endnote>
  <w:endnote w:type="continuationSeparator" w:id="0">
    <w:p w14:paraId="7406C5B6" w14:textId="77777777" w:rsidR="00B156A2" w:rsidRDefault="00B156A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A036F2A" w:rsidR="00EF5246" w:rsidRDefault="00EF52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25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EF5246" w:rsidRDefault="00EF52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6B5C8" w14:textId="77777777" w:rsidR="00B156A2" w:rsidRDefault="00B156A2" w:rsidP="00BB2420">
      <w:pPr>
        <w:spacing w:after="0" w:line="240" w:lineRule="auto"/>
      </w:pPr>
      <w:r>
        <w:separator/>
      </w:r>
    </w:p>
  </w:footnote>
  <w:footnote w:type="continuationSeparator" w:id="0">
    <w:p w14:paraId="4392AD9D" w14:textId="77777777" w:rsidR="00B156A2" w:rsidRDefault="00B156A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F5246" w:rsidRDefault="00EF524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E2587"/>
    <w:multiLevelType w:val="hybridMultilevel"/>
    <w:tmpl w:val="7C123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7"/>
  </w:num>
  <w:num w:numId="4">
    <w:abstractNumId w:val="14"/>
  </w:num>
  <w:num w:numId="5">
    <w:abstractNumId w:val="24"/>
  </w:num>
  <w:num w:numId="6">
    <w:abstractNumId w:val="3"/>
  </w:num>
  <w:num w:numId="7">
    <w:abstractNumId w:val="20"/>
  </w:num>
  <w:num w:numId="8">
    <w:abstractNumId w:val="0"/>
  </w:num>
  <w:num w:numId="9">
    <w:abstractNumId w:val="11"/>
  </w:num>
  <w:num w:numId="10">
    <w:abstractNumId w:val="4"/>
  </w:num>
  <w:num w:numId="11">
    <w:abstractNumId w:val="9"/>
  </w:num>
  <w:num w:numId="12">
    <w:abstractNumId w:val="23"/>
  </w:num>
  <w:num w:numId="13">
    <w:abstractNumId w:val="19"/>
  </w:num>
  <w:num w:numId="14">
    <w:abstractNumId w:val="1"/>
  </w:num>
  <w:num w:numId="15">
    <w:abstractNumId w:val="25"/>
  </w:num>
  <w:num w:numId="16">
    <w:abstractNumId w:val="12"/>
  </w:num>
  <w:num w:numId="17">
    <w:abstractNumId w:val="17"/>
  </w:num>
  <w:num w:numId="18">
    <w:abstractNumId w:val="15"/>
  </w:num>
  <w:num w:numId="19">
    <w:abstractNumId w:val="13"/>
  </w:num>
  <w:num w:numId="20">
    <w:abstractNumId w:val="26"/>
  </w:num>
  <w:num w:numId="21">
    <w:abstractNumId w:val="7"/>
  </w:num>
  <w:num w:numId="22">
    <w:abstractNumId w:val="21"/>
  </w:num>
  <w:num w:numId="23">
    <w:abstractNumId w:val="8"/>
  </w:num>
  <w:num w:numId="24">
    <w:abstractNumId w:val="10"/>
  </w:num>
  <w:num w:numId="25">
    <w:abstractNumId w:val="5"/>
  </w:num>
  <w:num w:numId="26">
    <w:abstractNumId w:val="6"/>
  </w:num>
  <w:num w:numId="27">
    <w:abstractNumId w:val="16"/>
  </w:num>
  <w:num w:numId="28">
    <w:abstractNumId w:val="2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49"/>
    <w:rsid w:val="00003CB0"/>
    <w:rsid w:val="00006E59"/>
    <w:rsid w:val="000142BD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4E5B"/>
    <w:rsid w:val="00087231"/>
    <w:rsid w:val="00095944"/>
    <w:rsid w:val="00096DCD"/>
    <w:rsid w:val="00097D30"/>
    <w:rsid w:val="000A1DFB"/>
    <w:rsid w:val="000A2F32"/>
    <w:rsid w:val="000A3938"/>
    <w:rsid w:val="000B059E"/>
    <w:rsid w:val="000B3E49"/>
    <w:rsid w:val="000B57DC"/>
    <w:rsid w:val="000C645A"/>
    <w:rsid w:val="000E0060"/>
    <w:rsid w:val="000E0991"/>
    <w:rsid w:val="000E1828"/>
    <w:rsid w:val="000E4BF8"/>
    <w:rsid w:val="000E6281"/>
    <w:rsid w:val="000F0265"/>
    <w:rsid w:val="000F20A9"/>
    <w:rsid w:val="000F307B"/>
    <w:rsid w:val="000F30B9"/>
    <w:rsid w:val="00104B85"/>
    <w:rsid w:val="00105FC8"/>
    <w:rsid w:val="0011693F"/>
    <w:rsid w:val="00122388"/>
    <w:rsid w:val="00124C3D"/>
    <w:rsid w:val="00126462"/>
    <w:rsid w:val="001309CA"/>
    <w:rsid w:val="00141A92"/>
    <w:rsid w:val="001441D4"/>
    <w:rsid w:val="00145E84"/>
    <w:rsid w:val="0015102C"/>
    <w:rsid w:val="00152C00"/>
    <w:rsid w:val="00153381"/>
    <w:rsid w:val="00156054"/>
    <w:rsid w:val="001704B0"/>
    <w:rsid w:val="00176FBB"/>
    <w:rsid w:val="00181E97"/>
    <w:rsid w:val="00182A08"/>
    <w:rsid w:val="001A2EF2"/>
    <w:rsid w:val="001A467E"/>
    <w:rsid w:val="001C0B69"/>
    <w:rsid w:val="001C2D74"/>
    <w:rsid w:val="001C7FAC"/>
    <w:rsid w:val="001D167C"/>
    <w:rsid w:val="001D552E"/>
    <w:rsid w:val="001E0CAC"/>
    <w:rsid w:val="001E16A3"/>
    <w:rsid w:val="001E1DEA"/>
    <w:rsid w:val="001E7199"/>
    <w:rsid w:val="001F24A0"/>
    <w:rsid w:val="001F67EC"/>
    <w:rsid w:val="002017AD"/>
    <w:rsid w:val="0020330A"/>
    <w:rsid w:val="00211A25"/>
    <w:rsid w:val="002320C7"/>
    <w:rsid w:val="00237279"/>
    <w:rsid w:val="00240D69"/>
    <w:rsid w:val="00241B5E"/>
    <w:rsid w:val="00252087"/>
    <w:rsid w:val="002623DC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FB8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21F2"/>
    <w:rsid w:val="00322614"/>
    <w:rsid w:val="00326EE7"/>
    <w:rsid w:val="003304DD"/>
    <w:rsid w:val="00333658"/>
    <w:rsid w:val="00334A24"/>
    <w:rsid w:val="003410FE"/>
    <w:rsid w:val="003508E7"/>
    <w:rsid w:val="003542F1"/>
    <w:rsid w:val="00356A3E"/>
    <w:rsid w:val="003642B8"/>
    <w:rsid w:val="00392919"/>
    <w:rsid w:val="003A4115"/>
    <w:rsid w:val="003A77DE"/>
    <w:rsid w:val="003B14D0"/>
    <w:rsid w:val="003B3F89"/>
    <w:rsid w:val="003B5B7A"/>
    <w:rsid w:val="003B68D9"/>
    <w:rsid w:val="003C1D42"/>
    <w:rsid w:val="003C7325"/>
    <w:rsid w:val="003D7DD0"/>
    <w:rsid w:val="003E3144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50089"/>
    <w:rsid w:val="004729D1"/>
    <w:rsid w:val="004741AC"/>
    <w:rsid w:val="004811B7"/>
    <w:rsid w:val="00491D90"/>
    <w:rsid w:val="004B5567"/>
    <w:rsid w:val="004C1D48"/>
    <w:rsid w:val="004D1EC2"/>
    <w:rsid w:val="004D5505"/>
    <w:rsid w:val="004D65CA"/>
    <w:rsid w:val="004F29CA"/>
    <w:rsid w:val="004F6E89"/>
    <w:rsid w:val="00504B06"/>
    <w:rsid w:val="005076A1"/>
    <w:rsid w:val="005105A9"/>
    <w:rsid w:val="00513213"/>
    <w:rsid w:val="00513767"/>
    <w:rsid w:val="00513F9D"/>
    <w:rsid w:val="0051749B"/>
    <w:rsid w:val="00517F12"/>
    <w:rsid w:val="0052102C"/>
    <w:rsid w:val="005212C8"/>
    <w:rsid w:val="00524E6C"/>
    <w:rsid w:val="00531F42"/>
    <w:rsid w:val="005332D6"/>
    <w:rsid w:val="00534862"/>
    <w:rsid w:val="00544DFE"/>
    <w:rsid w:val="0054601B"/>
    <w:rsid w:val="005548F2"/>
    <w:rsid w:val="005734CE"/>
    <w:rsid w:val="005838C9"/>
    <w:rsid w:val="005840AB"/>
    <w:rsid w:val="00586664"/>
    <w:rsid w:val="00593290"/>
    <w:rsid w:val="005965B8"/>
    <w:rsid w:val="005A0E33"/>
    <w:rsid w:val="005A12F7"/>
    <w:rsid w:val="005A1B30"/>
    <w:rsid w:val="005A2780"/>
    <w:rsid w:val="005A6D3E"/>
    <w:rsid w:val="005B1A32"/>
    <w:rsid w:val="005B2638"/>
    <w:rsid w:val="005C0469"/>
    <w:rsid w:val="005C6116"/>
    <w:rsid w:val="005C77BB"/>
    <w:rsid w:val="005D17CF"/>
    <w:rsid w:val="005D24AF"/>
    <w:rsid w:val="005D5AAB"/>
    <w:rsid w:val="005D6E12"/>
    <w:rsid w:val="005E0ED8"/>
    <w:rsid w:val="005E0F05"/>
    <w:rsid w:val="005E1A52"/>
    <w:rsid w:val="005E6ABD"/>
    <w:rsid w:val="005F41FA"/>
    <w:rsid w:val="00600AE4"/>
    <w:rsid w:val="006054AA"/>
    <w:rsid w:val="0061450A"/>
    <w:rsid w:val="0062054D"/>
    <w:rsid w:val="006334BF"/>
    <w:rsid w:val="00635A54"/>
    <w:rsid w:val="00661A62"/>
    <w:rsid w:val="0066737E"/>
    <w:rsid w:val="006731D9"/>
    <w:rsid w:val="00673C01"/>
    <w:rsid w:val="00676DEC"/>
    <w:rsid w:val="006822BC"/>
    <w:rsid w:val="00682774"/>
    <w:rsid w:val="006948D3"/>
    <w:rsid w:val="006A5067"/>
    <w:rsid w:val="006A60AA"/>
    <w:rsid w:val="006B034F"/>
    <w:rsid w:val="006B5117"/>
    <w:rsid w:val="006C78AE"/>
    <w:rsid w:val="006D2873"/>
    <w:rsid w:val="006D676F"/>
    <w:rsid w:val="006E0CD0"/>
    <w:rsid w:val="006E0CFA"/>
    <w:rsid w:val="006E6205"/>
    <w:rsid w:val="00701800"/>
    <w:rsid w:val="007071A6"/>
    <w:rsid w:val="00725708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8594B"/>
    <w:rsid w:val="007924CE"/>
    <w:rsid w:val="00795AFA"/>
    <w:rsid w:val="00796B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6B99"/>
    <w:rsid w:val="007E341A"/>
    <w:rsid w:val="007F126F"/>
    <w:rsid w:val="007F32B8"/>
    <w:rsid w:val="00803FBE"/>
    <w:rsid w:val="00805178"/>
    <w:rsid w:val="00806134"/>
    <w:rsid w:val="00827806"/>
    <w:rsid w:val="00830B70"/>
    <w:rsid w:val="00840749"/>
    <w:rsid w:val="008415E7"/>
    <w:rsid w:val="0084502E"/>
    <w:rsid w:val="00846C8A"/>
    <w:rsid w:val="008628E5"/>
    <w:rsid w:val="008674F4"/>
    <w:rsid w:val="00870F6B"/>
    <w:rsid w:val="0087452F"/>
    <w:rsid w:val="00875528"/>
    <w:rsid w:val="00884686"/>
    <w:rsid w:val="00893472"/>
    <w:rsid w:val="00895826"/>
    <w:rsid w:val="00895DFC"/>
    <w:rsid w:val="008A332F"/>
    <w:rsid w:val="008A52F6"/>
    <w:rsid w:val="008C4BCD"/>
    <w:rsid w:val="008C6721"/>
    <w:rsid w:val="008D3238"/>
    <w:rsid w:val="008D3826"/>
    <w:rsid w:val="008F179F"/>
    <w:rsid w:val="008F2D9B"/>
    <w:rsid w:val="008F67EE"/>
    <w:rsid w:val="00902B4C"/>
    <w:rsid w:val="00907F6D"/>
    <w:rsid w:val="00911190"/>
    <w:rsid w:val="0091332C"/>
    <w:rsid w:val="009256F2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663A6"/>
    <w:rsid w:val="00971A40"/>
    <w:rsid w:val="0097377B"/>
    <w:rsid w:val="00976434"/>
    <w:rsid w:val="00992EA3"/>
    <w:rsid w:val="009967CA"/>
    <w:rsid w:val="009A17FF"/>
    <w:rsid w:val="009B4423"/>
    <w:rsid w:val="009C5FBD"/>
    <w:rsid w:val="009C6140"/>
    <w:rsid w:val="009D2FA4"/>
    <w:rsid w:val="009D5FD8"/>
    <w:rsid w:val="009D7D8A"/>
    <w:rsid w:val="009E4C67"/>
    <w:rsid w:val="009F09BF"/>
    <w:rsid w:val="009F15F2"/>
    <w:rsid w:val="009F1DC8"/>
    <w:rsid w:val="009F437E"/>
    <w:rsid w:val="009F52AA"/>
    <w:rsid w:val="009F5FF9"/>
    <w:rsid w:val="00A11788"/>
    <w:rsid w:val="00A30847"/>
    <w:rsid w:val="00A35F62"/>
    <w:rsid w:val="00A36AE2"/>
    <w:rsid w:val="00A43E49"/>
    <w:rsid w:val="00A44EA2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A4CAB"/>
    <w:rsid w:val="00AA51AD"/>
    <w:rsid w:val="00AA730D"/>
    <w:rsid w:val="00AB2E01"/>
    <w:rsid w:val="00AC34C4"/>
    <w:rsid w:val="00AC7E26"/>
    <w:rsid w:val="00AD45BB"/>
    <w:rsid w:val="00AE1643"/>
    <w:rsid w:val="00AE3A6C"/>
    <w:rsid w:val="00AE6083"/>
    <w:rsid w:val="00AE7584"/>
    <w:rsid w:val="00AF09B8"/>
    <w:rsid w:val="00AF567D"/>
    <w:rsid w:val="00AF707F"/>
    <w:rsid w:val="00B156A2"/>
    <w:rsid w:val="00B17709"/>
    <w:rsid w:val="00B23828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859"/>
    <w:rsid w:val="00B7601A"/>
    <w:rsid w:val="00B76197"/>
    <w:rsid w:val="00B87D3D"/>
    <w:rsid w:val="00B91243"/>
    <w:rsid w:val="00BA0D3C"/>
    <w:rsid w:val="00BA481C"/>
    <w:rsid w:val="00BA67A5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6A2"/>
    <w:rsid w:val="00C017DA"/>
    <w:rsid w:val="00C1106C"/>
    <w:rsid w:val="00C26361"/>
    <w:rsid w:val="00C302F1"/>
    <w:rsid w:val="00C3575F"/>
    <w:rsid w:val="00C42AEA"/>
    <w:rsid w:val="00C5127B"/>
    <w:rsid w:val="00C57985"/>
    <w:rsid w:val="00C6183B"/>
    <w:rsid w:val="00C6751B"/>
    <w:rsid w:val="00C83C0D"/>
    <w:rsid w:val="00C85FED"/>
    <w:rsid w:val="00C964CD"/>
    <w:rsid w:val="00CA00FA"/>
    <w:rsid w:val="00CA4814"/>
    <w:rsid w:val="00CA4B1B"/>
    <w:rsid w:val="00CA516B"/>
    <w:rsid w:val="00CB2016"/>
    <w:rsid w:val="00CB7B61"/>
    <w:rsid w:val="00CC78CF"/>
    <w:rsid w:val="00CC7E21"/>
    <w:rsid w:val="00CD3A35"/>
    <w:rsid w:val="00CE74F9"/>
    <w:rsid w:val="00CE7777"/>
    <w:rsid w:val="00CF2E64"/>
    <w:rsid w:val="00D02F6D"/>
    <w:rsid w:val="00D22C21"/>
    <w:rsid w:val="00D25CFE"/>
    <w:rsid w:val="00D27B79"/>
    <w:rsid w:val="00D4607F"/>
    <w:rsid w:val="00D57025"/>
    <w:rsid w:val="00D57765"/>
    <w:rsid w:val="00D62593"/>
    <w:rsid w:val="00D72C0C"/>
    <w:rsid w:val="00D77F50"/>
    <w:rsid w:val="00D859F4"/>
    <w:rsid w:val="00D85A52"/>
    <w:rsid w:val="00D86FEC"/>
    <w:rsid w:val="00DA34DF"/>
    <w:rsid w:val="00DB6027"/>
    <w:rsid w:val="00DB69FD"/>
    <w:rsid w:val="00DC0A8A"/>
    <w:rsid w:val="00DC1705"/>
    <w:rsid w:val="00DC39A9"/>
    <w:rsid w:val="00DC4C79"/>
    <w:rsid w:val="00DE353F"/>
    <w:rsid w:val="00DE6249"/>
    <w:rsid w:val="00DE731D"/>
    <w:rsid w:val="00DF61AE"/>
    <w:rsid w:val="00E0076D"/>
    <w:rsid w:val="00E11B44"/>
    <w:rsid w:val="00E15DEB"/>
    <w:rsid w:val="00E1688D"/>
    <w:rsid w:val="00E16FE2"/>
    <w:rsid w:val="00E203EB"/>
    <w:rsid w:val="00E319FF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F23B8"/>
    <w:rsid w:val="00EF2D7A"/>
    <w:rsid w:val="00EF5246"/>
    <w:rsid w:val="00EF5BF0"/>
    <w:rsid w:val="00F138F7"/>
    <w:rsid w:val="00F2008A"/>
    <w:rsid w:val="00F21D9E"/>
    <w:rsid w:val="00F25348"/>
    <w:rsid w:val="00F26D70"/>
    <w:rsid w:val="00F27586"/>
    <w:rsid w:val="00F45506"/>
    <w:rsid w:val="00F4574A"/>
    <w:rsid w:val="00F60062"/>
    <w:rsid w:val="00F613CC"/>
    <w:rsid w:val="00F64479"/>
    <w:rsid w:val="00F74D6B"/>
    <w:rsid w:val="00F76777"/>
    <w:rsid w:val="00F83F2F"/>
    <w:rsid w:val="00F86555"/>
    <w:rsid w:val="00F86C58"/>
    <w:rsid w:val="00F87569"/>
    <w:rsid w:val="00F91A86"/>
    <w:rsid w:val="00F9272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combik@utk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9A9D6-05A1-413F-AA40-C3D90C53A7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A33734-F540-46C3-B827-B68A4A9A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1748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2022-01-11T06:27:00Z</dcterms:created>
  <dcterms:modified xsi:type="dcterms:W3CDTF">2022-01-11T06:27:00Z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